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5A55BC" w:rsidRPr="005A55BC" w:rsidTr="00ED34EB">
        <w:trPr>
          <w:trHeight w:val="2117"/>
        </w:trPr>
        <w:tc>
          <w:tcPr>
            <w:tcW w:w="5663" w:type="dxa"/>
          </w:tcPr>
          <w:p w:rsidR="005A55BC" w:rsidRPr="005A55BC" w:rsidRDefault="005A55BC" w:rsidP="005A55BC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РАССМОТРЕНО</w:t>
            </w:r>
          </w:p>
          <w:p w:rsidR="005A55BC" w:rsidRPr="005A55BC" w:rsidRDefault="005A55BC" w:rsidP="005A55BC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Советом школы</w:t>
            </w:r>
          </w:p>
          <w:p w:rsidR="005A55BC" w:rsidRPr="005A55BC" w:rsidRDefault="005A55BC" w:rsidP="005A55BC">
            <w:pPr>
              <w:spacing w:before="1"/>
              <w:ind w:left="102"/>
              <w:rPr>
                <w:sz w:val="26"/>
              </w:rPr>
            </w:pPr>
            <w:r w:rsidRPr="005A55BC">
              <w:rPr>
                <w:sz w:val="26"/>
              </w:rPr>
              <w:t>30.08.2023 Протокол №1</w:t>
            </w:r>
          </w:p>
          <w:p w:rsidR="005A55BC" w:rsidRPr="005A55BC" w:rsidRDefault="005A55BC" w:rsidP="005A55BC">
            <w:pPr>
              <w:spacing w:before="1"/>
              <w:ind w:left="102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5A55BC" w:rsidRPr="005A55BC" w:rsidRDefault="005A55BC" w:rsidP="005A55BC">
            <w:pPr>
              <w:spacing w:line="291" w:lineRule="exact"/>
              <w:ind w:left="102"/>
              <w:rPr>
                <w:sz w:val="26"/>
              </w:rPr>
            </w:pPr>
            <w:r w:rsidRPr="005A55BC">
              <w:rPr>
                <w:spacing w:val="-2"/>
                <w:sz w:val="26"/>
              </w:rPr>
              <w:t>УТВЕРЖДЕНО</w:t>
            </w:r>
          </w:p>
          <w:p w:rsidR="005A55BC" w:rsidRPr="005A55BC" w:rsidRDefault="005A55BC" w:rsidP="005A55BC">
            <w:pPr>
              <w:spacing w:before="1" w:line="298" w:lineRule="exact"/>
              <w:ind w:left="102"/>
              <w:rPr>
                <w:sz w:val="26"/>
              </w:rPr>
            </w:pPr>
            <w:r w:rsidRPr="005A55BC">
              <w:rPr>
                <w:sz w:val="26"/>
              </w:rPr>
              <w:t>Директор</w:t>
            </w:r>
            <w:r w:rsidRPr="005A55BC">
              <w:rPr>
                <w:spacing w:val="-7"/>
                <w:sz w:val="26"/>
              </w:rPr>
              <w:t xml:space="preserve"> </w:t>
            </w:r>
            <w:r w:rsidRPr="005A55BC">
              <w:rPr>
                <w:sz w:val="26"/>
              </w:rPr>
              <w:t>МБОУ</w:t>
            </w:r>
            <w:r w:rsidRPr="005A55BC">
              <w:rPr>
                <w:spacing w:val="-8"/>
                <w:sz w:val="26"/>
              </w:rPr>
              <w:t xml:space="preserve"> </w:t>
            </w:r>
            <w:r w:rsidRPr="005A55BC">
              <w:rPr>
                <w:sz w:val="26"/>
              </w:rPr>
              <w:t>«Школа</w:t>
            </w:r>
            <w:r w:rsidRPr="005A55BC">
              <w:rPr>
                <w:spacing w:val="-9"/>
                <w:sz w:val="26"/>
              </w:rPr>
              <w:t xml:space="preserve"> </w:t>
            </w:r>
            <w:r w:rsidRPr="005A55BC">
              <w:rPr>
                <w:sz w:val="26"/>
              </w:rPr>
              <w:t>№</w:t>
            </w:r>
            <w:r w:rsidRPr="005A55BC">
              <w:rPr>
                <w:spacing w:val="-6"/>
                <w:sz w:val="26"/>
              </w:rPr>
              <w:t xml:space="preserve"> </w:t>
            </w:r>
            <w:r w:rsidRPr="005A55BC">
              <w:rPr>
                <w:spacing w:val="-4"/>
                <w:sz w:val="26"/>
              </w:rPr>
              <w:t>54»</w:t>
            </w:r>
          </w:p>
          <w:p w:rsidR="005A55BC" w:rsidRPr="005A55BC" w:rsidRDefault="005A55BC" w:rsidP="005A55BC">
            <w:pPr>
              <w:tabs>
                <w:tab w:val="left" w:pos="1719"/>
              </w:tabs>
              <w:spacing w:line="480" w:lineRule="auto"/>
              <w:ind w:left="102" w:right="252" w:firstLine="259"/>
              <w:rPr>
                <w:sz w:val="26"/>
              </w:rPr>
            </w:pPr>
            <w:r w:rsidRPr="005A55BC">
              <w:rPr>
                <w:sz w:val="26"/>
                <w:u w:val="single"/>
              </w:rPr>
              <w:tab/>
            </w:r>
            <w:r w:rsidRPr="005A55BC">
              <w:rPr>
                <w:sz w:val="26"/>
              </w:rPr>
              <w:t xml:space="preserve"> Ю.С. Александрова </w:t>
            </w:r>
          </w:p>
          <w:p w:rsidR="005A55BC" w:rsidRPr="005A55BC" w:rsidRDefault="005A55BC" w:rsidP="005A55BC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</w:rPr>
            </w:pPr>
            <w:r w:rsidRPr="005A55BC">
              <w:rPr>
                <w:sz w:val="26"/>
              </w:rPr>
              <w:t>приказ от 31.08.2023 № 166</w:t>
            </w:r>
          </w:p>
        </w:tc>
      </w:tr>
    </w:tbl>
    <w:p w:rsidR="005A55BC" w:rsidRDefault="005A55BC" w:rsidP="005A55BC">
      <w:pPr>
        <w:spacing w:before="121" w:line="322" w:lineRule="exact"/>
        <w:ind w:right="577"/>
        <w:rPr>
          <w:b/>
          <w:spacing w:val="-2"/>
          <w:sz w:val="28"/>
        </w:rPr>
      </w:pPr>
    </w:p>
    <w:p w:rsidR="00616474" w:rsidRDefault="005A55BC">
      <w:pPr>
        <w:spacing w:before="121" w:line="322" w:lineRule="exact"/>
        <w:ind w:left="9" w:right="57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16474" w:rsidRDefault="005A55BC">
      <w:pPr>
        <w:ind w:right="57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сетевой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616474" w:rsidRDefault="005A55BC">
      <w:pPr>
        <w:pStyle w:val="a5"/>
        <w:numPr>
          <w:ilvl w:val="0"/>
          <w:numId w:val="2"/>
        </w:numPr>
        <w:tabs>
          <w:tab w:val="left" w:pos="3929"/>
        </w:tabs>
        <w:spacing w:before="274" w:line="320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31"/>
        </w:tabs>
        <w:spacing w:line="242" w:lineRule="auto"/>
        <w:ind w:right="990" w:firstLine="0"/>
        <w:jc w:val="both"/>
        <w:rPr>
          <w:sz w:val="28"/>
        </w:rPr>
      </w:pPr>
      <w:r>
        <w:rPr>
          <w:sz w:val="28"/>
        </w:rPr>
        <w:t>Настоящее положение разработано на основе ст.13, ст.15, п.7 ч.1 ст.34 Федерального Закона от 29.12.2012 г. № 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 в Российской Федерации»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18"/>
        </w:tabs>
        <w:spacing w:line="316" w:lineRule="exact"/>
        <w:ind w:left="918" w:hanging="49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использование</w:t>
      </w:r>
    </w:p>
    <w:p w:rsidR="00616474" w:rsidRDefault="005A55BC">
      <w:pPr>
        <w:pStyle w:val="a3"/>
        <w:ind w:right="997"/>
      </w:pPr>
      <w:r>
        <w:t>ресурсов нескольких образовательных учреждений, обеспечивающих возможность обучающимся усваивать образовательные программы различного уровня и направленности.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27"/>
        </w:tabs>
        <w:ind w:right="993" w:firstLine="0"/>
        <w:jc w:val="both"/>
        <w:rPr>
          <w:sz w:val="28"/>
        </w:rPr>
      </w:pPr>
      <w:r>
        <w:rPr>
          <w:sz w:val="28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иностранных, а также при необходимости с использованием 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иных организаций.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79"/>
        </w:tabs>
        <w:ind w:right="987" w:firstLine="0"/>
        <w:jc w:val="both"/>
        <w:rPr>
          <w:sz w:val="28"/>
        </w:rPr>
      </w:pPr>
      <w:r>
        <w:rPr>
          <w:sz w:val="28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60"/>
        </w:tabs>
        <w:ind w:right="1002" w:firstLine="0"/>
        <w:jc w:val="both"/>
        <w:rPr>
          <w:sz w:val="28"/>
        </w:rPr>
      </w:pPr>
      <w:r>
        <w:rPr>
          <w:sz w:val="28"/>
        </w:rPr>
        <w:t>Необходимыми условиями организации сетевого взаимодействия образовательных учреждений являются: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6" w:hanging="360"/>
        <w:rPr>
          <w:sz w:val="28"/>
        </w:rPr>
      </w:pPr>
      <w:r>
        <w:rPr>
          <w:sz w:val="28"/>
        </w:rPr>
        <w:t>наличие нормативно-правовой базы регулирования правоотношений участников сети;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</w:tabs>
        <w:spacing w:line="342" w:lineRule="exact"/>
        <w:ind w:left="1129" w:hanging="344"/>
        <w:rPr>
          <w:sz w:val="28"/>
        </w:rPr>
      </w:pPr>
      <w:r>
        <w:rPr>
          <w:sz w:val="28"/>
        </w:rPr>
        <w:t>договорные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8" w:hanging="360"/>
        <w:rPr>
          <w:sz w:val="28"/>
        </w:rPr>
      </w:pPr>
      <w:r>
        <w:rPr>
          <w:sz w:val="28"/>
        </w:rPr>
        <w:t xml:space="preserve">наличие в сети различных учреждений и организаций, предоставляющих обучающимся действительную возможность </w:t>
      </w:r>
      <w:r>
        <w:rPr>
          <w:spacing w:val="-2"/>
          <w:sz w:val="28"/>
        </w:rPr>
        <w:t>выбора;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2" w:hanging="360"/>
        <w:rPr>
          <w:sz w:val="28"/>
        </w:rPr>
      </w:pPr>
      <w:r>
        <w:rPr>
          <w:sz w:val="28"/>
        </w:rPr>
        <w:t xml:space="preserve">возможность осуществления </w:t>
      </w:r>
      <w:proofErr w:type="gramStart"/>
      <w:r>
        <w:rPr>
          <w:sz w:val="28"/>
        </w:rPr>
        <w:t>перемещений</w:t>
      </w:r>
      <w:proofErr w:type="gramEnd"/>
      <w:r>
        <w:rPr>
          <w:sz w:val="28"/>
        </w:rPr>
        <w:t xml:space="preserve"> обучающихся и (или) учителей образовательных учреждений, входящих в сеть;</w:t>
      </w:r>
    </w:p>
    <w:p w:rsidR="00616474" w:rsidRDefault="00616474">
      <w:pPr>
        <w:pStyle w:val="a5"/>
        <w:rPr>
          <w:sz w:val="28"/>
        </w:rPr>
        <w:sectPr w:rsidR="00616474" w:rsidSect="005A55BC">
          <w:type w:val="continuous"/>
          <w:pgSz w:w="11910" w:h="16840"/>
          <w:pgMar w:top="709" w:right="141" w:bottom="280" w:left="1275" w:header="720" w:footer="720" w:gutter="0"/>
          <w:cols w:space="720"/>
        </w:sectPr>
      </w:pP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spacing w:before="87" w:line="242" w:lineRule="auto"/>
        <w:ind w:right="1000" w:hanging="360"/>
        <w:rPr>
          <w:sz w:val="28"/>
        </w:rPr>
      </w:pPr>
      <w:r>
        <w:rPr>
          <w:sz w:val="28"/>
        </w:rPr>
        <w:lastRenderedPageBreak/>
        <w:t>возможность организации зачета результатов по учебным курсам и образовательным программам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629"/>
        </w:tabs>
        <w:ind w:right="995" w:firstLine="0"/>
        <w:jc w:val="both"/>
        <w:rPr>
          <w:sz w:val="28"/>
        </w:rPr>
      </w:pPr>
      <w:r>
        <w:rPr>
          <w:sz w:val="28"/>
        </w:rPr>
        <w:t>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администрации образовательных учреждений, представители управления образования администрации района.</w:t>
      </w:r>
    </w:p>
    <w:p w:rsidR="00616474" w:rsidRDefault="005A55BC">
      <w:pPr>
        <w:pStyle w:val="1"/>
        <w:numPr>
          <w:ilvl w:val="0"/>
          <w:numId w:val="2"/>
        </w:numPr>
        <w:tabs>
          <w:tab w:val="left" w:pos="4197"/>
        </w:tabs>
        <w:spacing w:before="321" w:line="320" w:lineRule="exact"/>
        <w:ind w:left="4197" w:hanging="282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71"/>
        </w:tabs>
        <w:ind w:right="1000" w:firstLine="0"/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обеспечение качественного образования, социализация и адаптация обучающихся к условиям современной жизни путем формирования сетевой модели обучения.</w:t>
      </w:r>
    </w:p>
    <w:p w:rsidR="00616474" w:rsidRDefault="005A55BC">
      <w:pPr>
        <w:pStyle w:val="1"/>
        <w:numPr>
          <w:ilvl w:val="1"/>
          <w:numId w:val="2"/>
        </w:numPr>
        <w:tabs>
          <w:tab w:val="left" w:pos="918"/>
        </w:tabs>
        <w:spacing w:line="320" w:lineRule="exact"/>
        <w:ind w:left="918" w:hanging="494"/>
        <w:jc w:val="both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2" w:hanging="360"/>
        <w:rPr>
          <w:sz w:val="28"/>
        </w:rPr>
      </w:pPr>
      <w:r>
        <w:rPr>
          <w:sz w:val="28"/>
        </w:rPr>
        <w:t>Обеспечение свободного доступа обучающихся к уникальным педагогическим и информационно-коммуникативным технологиям, авторским методикам учителей Гатчинского района, обеспечивающих высокое качество образования.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8" w:hanging="360"/>
        <w:rPr>
          <w:sz w:val="28"/>
        </w:rPr>
      </w:pPr>
      <w:r>
        <w:rPr>
          <w:sz w:val="28"/>
        </w:rPr>
        <w:t xml:space="preserve">Обновление содержания методической работы с педагогическими и руководящими кадрами на принципах сетевой организации и </w:t>
      </w:r>
      <w:r>
        <w:rPr>
          <w:spacing w:val="-2"/>
          <w:sz w:val="28"/>
        </w:rPr>
        <w:t>маркетинга.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spacing w:line="242" w:lineRule="auto"/>
        <w:ind w:right="1001" w:hanging="360"/>
        <w:rPr>
          <w:sz w:val="28"/>
        </w:rPr>
      </w:pPr>
      <w:r>
        <w:rPr>
          <w:sz w:val="28"/>
        </w:rPr>
        <w:t>Социализация обучающихся через организацию общения с преподавателями и обучающимися со схожими интересами.</w:t>
      </w:r>
    </w:p>
    <w:p w:rsidR="00616474" w:rsidRDefault="005A55BC">
      <w:pPr>
        <w:pStyle w:val="1"/>
        <w:numPr>
          <w:ilvl w:val="0"/>
          <w:numId w:val="2"/>
        </w:numPr>
        <w:tabs>
          <w:tab w:val="left" w:pos="1067"/>
          <w:tab w:val="left" w:pos="3056"/>
        </w:tabs>
        <w:spacing w:before="319"/>
        <w:ind w:left="3056" w:right="1344" w:hanging="2271"/>
        <w:jc w:val="both"/>
      </w:pPr>
      <w:r>
        <w:t>Нормативно-правовое</w:t>
      </w:r>
      <w:r>
        <w:rPr>
          <w:spacing w:val="-11"/>
        </w:rPr>
        <w:t xml:space="preserve"> </w:t>
      </w:r>
      <w:r>
        <w:t>регулирование</w:t>
      </w:r>
      <w:r>
        <w:rPr>
          <w:spacing w:val="-11"/>
        </w:rPr>
        <w:t xml:space="preserve"> </w:t>
      </w:r>
      <w:r>
        <w:t>сетевого</w:t>
      </w:r>
      <w:r>
        <w:rPr>
          <w:spacing w:val="-16"/>
        </w:rPr>
        <w:t xml:space="preserve"> </w:t>
      </w:r>
      <w:r>
        <w:t>взаимодействия образовательных учреждений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09"/>
        </w:tabs>
        <w:ind w:right="1002" w:firstLine="0"/>
        <w:jc w:val="both"/>
        <w:rPr>
          <w:sz w:val="28"/>
        </w:rPr>
      </w:pPr>
      <w:r>
        <w:rPr>
          <w:sz w:val="28"/>
        </w:rPr>
        <w:t>При заключении договоров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41"/>
        </w:tabs>
        <w:ind w:right="1000" w:firstLine="0"/>
        <w:jc w:val="both"/>
        <w:rPr>
          <w:sz w:val="28"/>
        </w:rPr>
      </w:pPr>
      <w:r>
        <w:rPr>
          <w:sz w:val="28"/>
        </w:rPr>
        <w:t>Средствами правового регулирования сетевого взаимодействия в образовательных учреждениях выступают: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5" w:hanging="360"/>
        <w:rPr>
          <w:sz w:val="28"/>
        </w:rPr>
      </w:pPr>
      <w:r>
        <w:rPr>
          <w:sz w:val="28"/>
        </w:rPr>
        <w:t>комплект локальных актов, в которых регулируются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правоотношения участников образовательного процесса в связи с реализацией образовательных программ;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8" w:hanging="360"/>
        <w:rPr>
          <w:sz w:val="28"/>
        </w:rPr>
      </w:pPr>
      <w:r>
        <w:rPr>
          <w:sz w:val="28"/>
        </w:rPr>
        <w:t>комплект договоров со сторонними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учреждениями и организациями, обеспечивающих совместную реализацию образовательных программ: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70"/>
        </w:tabs>
        <w:ind w:right="993" w:firstLine="0"/>
        <w:jc w:val="both"/>
        <w:rPr>
          <w:sz w:val="28"/>
        </w:rPr>
      </w:pPr>
      <w:r>
        <w:rPr>
          <w:sz w:val="28"/>
        </w:rPr>
        <w:t xml:space="preserve">В договоре о сетевой форме реализации образовательных программ </w:t>
      </w:r>
      <w:r>
        <w:rPr>
          <w:spacing w:val="-2"/>
          <w:sz w:val="28"/>
        </w:rPr>
        <w:t>указываются:</w:t>
      </w:r>
    </w:p>
    <w:p w:rsidR="00616474" w:rsidRDefault="005A55BC">
      <w:pPr>
        <w:pStyle w:val="a5"/>
        <w:numPr>
          <w:ilvl w:val="0"/>
          <w:numId w:val="1"/>
        </w:numPr>
        <w:tabs>
          <w:tab w:val="left" w:pos="734"/>
        </w:tabs>
        <w:ind w:right="999" w:firstLine="0"/>
        <w:jc w:val="both"/>
        <w:rPr>
          <w:sz w:val="28"/>
        </w:rPr>
      </w:pPr>
      <w:r>
        <w:rPr>
          <w:sz w:val="28"/>
        </w:rPr>
        <w:t>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616474" w:rsidRDefault="005A55BC">
      <w:pPr>
        <w:pStyle w:val="a5"/>
        <w:numPr>
          <w:ilvl w:val="0"/>
          <w:numId w:val="1"/>
        </w:numPr>
        <w:tabs>
          <w:tab w:val="left" w:pos="778"/>
        </w:tabs>
        <w:ind w:right="994" w:firstLine="0"/>
        <w:jc w:val="both"/>
        <w:rPr>
          <w:sz w:val="28"/>
        </w:rPr>
      </w:pPr>
      <w:r>
        <w:rPr>
          <w:sz w:val="28"/>
        </w:rPr>
        <w:t xml:space="preserve">статус обучающихся в организациях, правила приема на обучение по образовательной программе, реализуемой с использованием сетевой </w:t>
      </w:r>
      <w:r>
        <w:rPr>
          <w:spacing w:val="-2"/>
          <w:sz w:val="28"/>
        </w:rPr>
        <w:t>формы;</w:t>
      </w:r>
    </w:p>
    <w:p w:rsidR="00616474" w:rsidRDefault="00616474">
      <w:pPr>
        <w:pStyle w:val="a5"/>
        <w:rPr>
          <w:sz w:val="28"/>
        </w:rPr>
        <w:sectPr w:rsidR="00616474">
          <w:pgSz w:w="11910" w:h="16840"/>
          <w:pgMar w:top="1020" w:right="141" w:bottom="280" w:left="1275" w:header="720" w:footer="720" w:gutter="0"/>
          <w:cols w:space="720"/>
        </w:sectPr>
      </w:pPr>
    </w:p>
    <w:p w:rsidR="00616474" w:rsidRDefault="005A55BC">
      <w:pPr>
        <w:pStyle w:val="a5"/>
        <w:numPr>
          <w:ilvl w:val="0"/>
          <w:numId w:val="1"/>
        </w:numPr>
        <w:tabs>
          <w:tab w:val="left" w:pos="807"/>
        </w:tabs>
        <w:spacing w:before="67"/>
        <w:ind w:right="991" w:firstLine="0"/>
        <w:jc w:val="both"/>
        <w:rPr>
          <w:sz w:val="28"/>
        </w:rPr>
      </w:pPr>
      <w:r>
        <w:rPr>
          <w:sz w:val="28"/>
        </w:rPr>
        <w:lastRenderedPageBreak/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616474" w:rsidRDefault="005A55BC">
      <w:pPr>
        <w:pStyle w:val="a5"/>
        <w:numPr>
          <w:ilvl w:val="0"/>
          <w:numId w:val="1"/>
        </w:numPr>
        <w:tabs>
          <w:tab w:val="left" w:pos="854"/>
        </w:tabs>
        <w:spacing w:before="4"/>
        <w:ind w:right="990" w:firstLine="0"/>
        <w:jc w:val="both"/>
        <w:rPr>
          <w:sz w:val="28"/>
        </w:rPr>
      </w:pPr>
      <w:r>
        <w:rPr>
          <w:sz w:val="28"/>
        </w:rPr>
        <w:t>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616474" w:rsidRDefault="005A55BC">
      <w:pPr>
        <w:pStyle w:val="a5"/>
        <w:numPr>
          <w:ilvl w:val="0"/>
          <w:numId w:val="1"/>
        </w:numPr>
        <w:tabs>
          <w:tab w:val="left" w:pos="725"/>
        </w:tabs>
        <w:spacing w:line="321" w:lineRule="exact"/>
        <w:ind w:left="725" w:hanging="30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прекращения.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98"/>
        </w:tabs>
        <w:ind w:right="1002" w:firstLine="0"/>
        <w:jc w:val="both"/>
        <w:rPr>
          <w:sz w:val="28"/>
        </w:rPr>
      </w:pPr>
      <w:r>
        <w:rPr>
          <w:sz w:val="28"/>
        </w:rPr>
        <w:t>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87" w:hanging="360"/>
        <w:rPr>
          <w:sz w:val="28"/>
        </w:rPr>
      </w:pPr>
      <w:r>
        <w:rPr>
          <w:sz w:val="28"/>
        </w:rPr>
        <w:t>о праве обучающихся на освоение учебных предметов и курсов в других образовательных учреждениях или организациях осуществляющих образовательную деятельность;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8" w:hanging="360"/>
        <w:rPr>
          <w:sz w:val="28"/>
        </w:rPr>
      </w:pPr>
      <w:r>
        <w:rPr>
          <w:sz w:val="28"/>
        </w:rPr>
        <w:t>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</w:tabs>
        <w:spacing w:line="339" w:lineRule="exact"/>
        <w:ind w:left="1129" w:hanging="344"/>
        <w:rPr>
          <w:sz w:val="28"/>
        </w:rPr>
      </w:pPr>
      <w:r>
        <w:rPr>
          <w:sz w:val="28"/>
        </w:rPr>
        <w:t>предельные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spacing w:line="242" w:lineRule="auto"/>
        <w:ind w:right="998" w:hanging="360"/>
        <w:rPr>
          <w:sz w:val="28"/>
        </w:rPr>
      </w:pPr>
      <w:r>
        <w:rPr>
          <w:sz w:val="28"/>
        </w:rPr>
        <w:t>порядок разработки и утверждения индивидуального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плана, годовых учебных графиков, учебных расписаний;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1001" w:hanging="360"/>
        <w:rPr>
          <w:sz w:val="28"/>
        </w:rPr>
      </w:pPr>
      <w:r>
        <w:rPr>
          <w:sz w:val="28"/>
        </w:rPr>
        <w:t xml:space="preserve">порядок и формы проведения промежуточной и итоговой аттестации </w:t>
      </w:r>
      <w:r>
        <w:rPr>
          <w:spacing w:val="-2"/>
          <w:sz w:val="28"/>
        </w:rPr>
        <w:t>обучающихся;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5" w:hanging="360"/>
        <w:rPr>
          <w:sz w:val="28"/>
        </w:rPr>
      </w:pPr>
      <w:r>
        <w:rPr>
          <w:sz w:val="28"/>
        </w:rPr>
        <w:t xml:space="preserve">порядок осуществления зачетов учебных курсов, освоенных учащимися в сторонних образовательных учреждениях или </w:t>
      </w:r>
      <w:r>
        <w:rPr>
          <w:spacing w:val="-2"/>
          <w:sz w:val="28"/>
        </w:rPr>
        <w:t>организациях;</w:t>
      </w:r>
    </w:p>
    <w:p w:rsidR="00616474" w:rsidRDefault="005A55BC">
      <w:pPr>
        <w:pStyle w:val="a5"/>
        <w:numPr>
          <w:ilvl w:val="2"/>
          <w:numId w:val="2"/>
        </w:numPr>
        <w:tabs>
          <w:tab w:val="left" w:pos="1129"/>
          <w:tab w:val="left" w:pos="1145"/>
        </w:tabs>
        <w:ind w:right="999" w:hanging="360"/>
        <w:rPr>
          <w:sz w:val="28"/>
        </w:rPr>
      </w:pPr>
      <w:r>
        <w:rPr>
          <w:sz w:val="28"/>
        </w:rPr>
        <w:t>условия и порядок заключения договоров со сторонними учреждениями и организациями.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28"/>
        </w:tabs>
        <w:ind w:right="1001" w:firstLine="0"/>
        <w:jc w:val="both"/>
        <w:rPr>
          <w:sz w:val="28"/>
        </w:rPr>
      </w:pPr>
      <w:r>
        <w:rPr>
          <w:sz w:val="28"/>
        </w:rPr>
        <w:t>Комплект локальных актов обеспечивает регулирование всех деталей образовательного процесса в рамках сетевого обучения.</w:t>
      </w:r>
    </w:p>
    <w:p w:rsidR="00616474" w:rsidRDefault="005A55BC">
      <w:pPr>
        <w:pStyle w:val="1"/>
        <w:numPr>
          <w:ilvl w:val="0"/>
          <w:numId w:val="2"/>
        </w:numPr>
        <w:tabs>
          <w:tab w:val="left" w:pos="854"/>
          <w:tab w:val="left" w:pos="3060"/>
        </w:tabs>
        <w:spacing w:before="318"/>
        <w:ind w:left="3060" w:right="1144" w:hanging="2488"/>
        <w:jc w:val="both"/>
      </w:pP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сетевого</w:t>
      </w:r>
      <w:r>
        <w:rPr>
          <w:spacing w:val="-13"/>
        </w:rPr>
        <w:t xml:space="preserve"> </w:t>
      </w:r>
      <w:r>
        <w:t>взаимодействия образовательных учреждений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93"/>
        </w:tabs>
        <w:ind w:right="1000" w:firstLine="0"/>
        <w:jc w:val="both"/>
        <w:rPr>
          <w:sz w:val="28"/>
        </w:rPr>
      </w:pPr>
      <w:r>
        <w:rPr>
          <w:sz w:val="28"/>
        </w:rPr>
        <w:t>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94"/>
        </w:tabs>
        <w:ind w:right="990" w:firstLine="0"/>
        <w:jc w:val="both"/>
        <w:rPr>
          <w:sz w:val="28"/>
        </w:rPr>
      </w:pPr>
      <w:r>
        <w:rPr>
          <w:sz w:val="28"/>
        </w:rPr>
        <w:t>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 они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36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марте)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36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</w:t>
      </w:r>
    </w:p>
    <w:p w:rsidR="00616474" w:rsidRDefault="00616474">
      <w:pPr>
        <w:pStyle w:val="a5"/>
        <w:rPr>
          <w:sz w:val="28"/>
        </w:rPr>
        <w:sectPr w:rsidR="00616474">
          <w:pgSz w:w="11910" w:h="16840"/>
          <w:pgMar w:top="1040" w:right="141" w:bottom="280" w:left="1275" w:header="720" w:footer="720" w:gutter="0"/>
          <w:cols w:space="720"/>
        </w:sectPr>
      </w:pPr>
    </w:p>
    <w:p w:rsidR="00616474" w:rsidRDefault="005A55BC">
      <w:pPr>
        <w:pStyle w:val="a3"/>
        <w:spacing w:before="67"/>
        <w:ind w:right="994"/>
      </w:pPr>
      <w:r>
        <w:lastRenderedPageBreak/>
        <w:t>образовательным учреждением и родителями учащихся с учетом кадровых и материальных возможностей гимназии. Индивидуальные 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уточняются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4"/>
        </w:rPr>
        <w:t>года.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51"/>
        </w:tabs>
        <w:spacing w:before="4"/>
        <w:ind w:right="995" w:firstLine="0"/>
        <w:jc w:val="both"/>
        <w:rPr>
          <w:sz w:val="28"/>
        </w:rPr>
      </w:pPr>
      <w:r>
        <w:rPr>
          <w:sz w:val="28"/>
        </w:rPr>
        <w:t>Выбор конкретного варианта сетевой организации определяется, прежде всего, ресурсами, которыми располагает гимназия и ее партнеры, муниципальная система образования в целом.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196"/>
        </w:tabs>
        <w:ind w:right="1000" w:firstLine="0"/>
        <w:jc w:val="both"/>
        <w:rPr>
          <w:sz w:val="28"/>
        </w:rPr>
      </w:pPr>
      <w:r>
        <w:rPr>
          <w:sz w:val="28"/>
        </w:rPr>
        <w:t>Реализация образовательных программ в рамках сетевого взаимодействия осуществляется только при формировании групп от 10 до 15 человек.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50"/>
        </w:tabs>
        <w:ind w:right="999" w:firstLine="0"/>
        <w:jc w:val="both"/>
        <w:rPr>
          <w:sz w:val="28"/>
        </w:rPr>
      </w:pPr>
      <w:r>
        <w:rPr>
          <w:sz w:val="28"/>
        </w:rPr>
        <w:t xml:space="preserve">В условиях паритетной кооперации оценивание </w:t>
      </w:r>
      <w:proofErr w:type="gramStart"/>
      <w:r>
        <w:rPr>
          <w:sz w:val="28"/>
        </w:rPr>
        <w:t>учебных достижений</w:t>
      </w:r>
      <w:proofErr w:type="gramEnd"/>
      <w:r>
        <w:rPr>
          <w:sz w:val="28"/>
        </w:rPr>
        <w:t xml:space="preserve"> учащихся осуществляется как учителями своей школы, так и сетевыми </w:t>
      </w:r>
      <w:r>
        <w:rPr>
          <w:spacing w:val="-2"/>
          <w:sz w:val="28"/>
        </w:rPr>
        <w:t>учителями.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177"/>
        </w:tabs>
        <w:ind w:right="996" w:firstLine="0"/>
        <w:jc w:val="both"/>
        <w:rPr>
          <w:sz w:val="28"/>
        </w:rPr>
      </w:pPr>
      <w:r>
        <w:rPr>
          <w:sz w:val="28"/>
        </w:rPr>
        <w:t xml:space="preserve"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</w:t>
      </w:r>
      <w:r>
        <w:rPr>
          <w:spacing w:val="-2"/>
          <w:sz w:val="28"/>
        </w:rPr>
        <w:t>программы.</w:t>
      </w:r>
    </w:p>
    <w:p w:rsidR="00616474" w:rsidRDefault="00616474">
      <w:pPr>
        <w:pStyle w:val="a3"/>
        <w:spacing w:before="5"/>
        <w:ind w:left="0"/>
        <w:jc w:val="left"/>
      </w:pPr>
    </w:p>
    <w:p w:rsidR="00616474" w:rsidRDefault="005A55BC">
      <w:pPr>
        <w:pStyle w:val="1"/>
        <w:numPr>
          <w:ilvl w:val="0"/>
          <w:numId w:val="2"/>
        </w:numPr>
        <w:tabs>
          <w:tab w:val="left" w:pos="4332"/>
        </w:tabs>
        <w:spacing w:line="320" w:lineRule="exact"/>
        <w:ind w:left="4332" w:hanging="282"/>
        <w:jc w:val="both"/>
      </w:pPr>
      <w:r>
        <w:rPr>
          <w:spacing w:val="-2"/>
        </w:rPr>
        <w:t>Управление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17"/>
        </w:tabs>
        <w:ind w:right="1000" w:firstLine="0"/>
        <w:jc w:val="both"/>
        <w:rPr>
          <w:sz w:val="28"/>
        </w:rPr>
      </w:pPr>
      <w:r>
        <w:rPr>
          <w:sz w:val="28"/>
        </w:rPr>
        <w:t>Управление сети осуществляется на основе сочетания принципов коллегиальности. Высшим органом управления сетевым взаимодействием образовательных учреждений является управление образования района.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37"/>
        </w:tabs>
        <w:ind w:right="994" w:firstLine="0"/>
        <w:jc w:val="both"/>
        <w:rPr>
          <w:sz w:val="28"/>
        </w:rPr>
      </w:pPr>
      <w:r>
        <w:rPr>
          <w:sz w:val="28"/>
        </w:rPr>
        <w:t xml:space="preserve">Оперативное руководство сетью осуществляется представителями сетевых учреждений образования с участием управления образования </w:t>
      </w:r>
      <w:r>
        <w:rPr>
          <w:spacing w:val="-2"/>
          <w:sz w:val="28"/>
        </w:rPr>
        <w:t>района.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128"/>
        </w:tabs>
        <w:ind w:right="992" w:firstLine="0"/>
        <w:jc w:val="both"/>
        <w:rPr>
          <w:sz w:val="28"/>
        </w:rPr>
      </w:pPr>
      <w:r>
        <w:rPr>
          <w:sz w:val="28"/>
        </w:rPr>
        <w:t>Перспективные и стратегические вопросы деятельности сети профильного обучения обсуждаются и принимаются на координационном совете при отделе образования.</w:t>
      </w:r>
    </w:p>
    <w:p w:rsidR="00616474" w:rsidRDefault="00616474">
      <w:pPr>
        <w:pStyle w:val="a3"/>
        <w:spacing w:before="5"/>
        <w:ind w:left="0"/>
        <w:jc w:val="left"/>
      </w:pPr>
    </w:p>
    <w:p w:rsidR="00616474" w:rsidRDefault="005A55BC">
      <w:pPr>
        <w:pStyle w:val="1"/>
        <w:numPr>
          <w:ilvl w:val="0"/>
          <w:numId w:val="2"/>
        </w:numPr>
        <w:tabs>
          <w:tab w:val="left" w:pos="4010"/>
        </w:tabs>
        <w:spacing w:line="319" w:lineRule="exact"/>
        <w:ind w:left="4010" w:hanging="282"/>
        <w:jc w:val="both"/>
      </w:pPr>
      <w:r>
        <w:rPr>
          <w:spacing w:val="-2"/>
        </w:rPr>
        <w:t>Финансирование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22"/>
        </w:tabs>
        <w:ind w:right="98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сетевого взаимодействия осуществляется путём дополнительного централизованного финансирования.</w:t>
      </w:r>
    </w:p>
    <w:p w:rsidR="00616474" w:rsidRDefault="00616474">
      <w:pPr>
        <w:pStyle w:val="a3"/>
        <w:spacing w:before="1"/>
        <w:ind w:left="0"/>
        <w:jc w:val="left"/>
      </w:pPr>
    </w:p>
    <w:p w:rsidR="00616474" w:rsidRDefault="005A55BC">
      <w:pPr>
        <w:pStyle w:val="1"/>
        <w:numPr>
          <w:ilvl w:val="0"/>
          <w:numId w:val="2"/>
        </w:numPr>
        <w:tabs>
          <w:tab w:val="left" w:pos="1066"/>
          <w:tab w:val="left" w:pos="2417"/>
        </w:tabs>
        <w:ind w:left="2417" w:right="1356" w:hanging="1633"/>
        <w:jc w:val="both"/>
      </w:pPr>
      <w:r>
        <w:t>Распределение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применении</w:t>
      </w:r>
      <w:r>
        <w:rPr>
          <w:spacing w:val="-12"/>
        </w:rPr>
        <w:t xml:space="preserve"> </w:t>
      </w:r>
      <w:r>
        <w:t>сетевых</w:t>
      </w:r>
      <w:r>
        <w:rPr>
          <w:spacing w:val="-13"/>
        </w:rPr>
        <w:t xml:space="preserve"> </w:t>
      </w:r>
      <w:r>
        <w:t>форм реализации образовательных программ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99"/>
        </w:tabs>
        <w:ind w:right="998" w:firstLine="0"/>
        <w:jc w:val="both"/>
        <w:rPr>
          <w:sz w:val="28"/>
        </w:rPr>
      </w:pPr>
      <w:r>
        <w:rPr>
          <w:sz w:val="28"/>
        </w:rPr>
        <w:t>Гимназия несет ответственность в полном объеме за организацию образовательного процесса и контроль за его реализацией.</w:t>
      </w:r>
    </w:p>
    <w:p w:rsidR="00616474" w:rsidRDefault="005A55BC">
      <w:pPr>
        <w:pStyle w:val="a3"/>
        <w:ind w:right="991"/>
      </w:pPr>
      <w:r>
        <w:t>Другие организации, участвующие в сетевом взаимодействии,</w:t>
      </w:r>
      <w:r>
        <w:rPr>
          <w:spacing w:val="40"/>
        </w:rPr>
        <w:t xml:space="preserve"> </w:t>
      </w:r>
      <w:r>
        <w:t>несут ответственность за реализацию отдельной части образовательной программы (дисциплина, модуль и т.п.)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84"/>
        </w:tabs>
        <w:ind w:right="1002" w:firstLine="0"/>
        <w:jc w:val="both"/>
        <w:rPr>
          <w:sz w:val="28"/>
        </w:rPr>
      </w:pPr>
      <w:r>
        <w:rPr>
          <w:sz w:val="28"/>
        </w:rPr>
        <w:t>Направление обучающихся в другие организации, осуществляющие образовательную деятельность, для освоения части образовательной программы проводится с согласия родителей (законных представителей).</w:t>
      </w:r>
    </w:p>
    <w:p w:rsidR="00616474" w:rsidRDefault="00616474">
      <w:pPr>
        <w:pStyle w:val="a5"/>
        <w:rPr>
          <w:sz w:val="28"/>
        </w:rPr>
        <w:sectPr w:rsidR="00616474">
          <w:pgSz w:w="11910" w:h="16840"/>
          <w:pgMar w:top="1040" w:right="141" w:bottom="280" w:left="1275" w:header="720" w:footer="720" w:gutter="0"/>
          <w:cols w:space="720"/>
        </w:sectPr>
      </w:pPr>
    </w:p>
    <w:p w:rsidR="00616474" w:rsidRDefault="005A55BC">
      <w:pPr>
        <w:pStyle w:val="a5"/>
        <w:numPr>
          <w:ilvl w:val="1"/>
          <w:numId w:val="2"/>
        </w:numPr>
        <w:tabs>
          <w:tab w:val="left" w:pos="1084"/>
        </w:tabs>
        <w:spacing w:before="67"/>
        <w:ind w:right="996" w:firstLine="0"/>
        <w:jc w:val="both"/>
        <w:rPr>
          <w:sz w:val="28"/>
        </w:rPr>
      </w:pPr>
      <w:r>
        <w:rPr>
          <w:sz w:val="28"/>
        </w:rPr>
        <w:lastRenderedPageBreak/>
        <w:t xml:space="preserve">Организации, реализующие в рамках совместной деятельности отдельные части образовательной программы, обеспечивают текущий учет и документирование результатов освоения обучающимися соответствующих учебных курсов, дисциплин, модулей, видов учебной </w:t>
      </w:r>
      <w:r>
        <w:rPr>
          <w:spacing w:val="-2"/>
          <w:sz w:val="28"/>
        </w:rPr>
        <w:t>деятельности.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93"/>
        </w:tabs>
        <w:spacing w:before="4"/>
        <w:ind w:right="991" w:firstLine="0"/>
        <w:jc w:val="both"/>
        <w:rPr>
          <w:sz w:val="28"/>
        </w:rPr>
      </w:pPr>
      <w:r>
        <w:rPr>
          <w:sz w:val="28"/>
        </w:rPr>
        <w:t>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гимназией, если это предусмотрено учебным планом.</w:t>
      </w:r>
    </w:p>
    <w:p w:rsidR="00616474" w:rsidRDefault="00616474">
      <w:pPr>
        <w:pStyle w:val="a3"/>
        <w:spacing w:before="3"/>
        <w:ind w:left="0"/>
        <w:jc w:val="left"/>
      </w:pPr>
    </w:p>
    <w:p w:rsidR="00616474" w:rsidRDefault="005A55BC">
      <w:pPr>
        <w:pStyle w:val="1"/>
        <w:numPr>
          <w:ilvl w:val="0"/>
          <w:numId w:val="2"/>
        </w:numPr>
        <w:tabs>
          <w:tab w:val="left" w:pos="3261"/>
        </w:tabs>
        <w:spacing w:line="319" w:lineRule="exact"/>
        <w:ind w:left="3261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88"/>
        </w:tabs>
        <w:ind w:right="1002" w:firstLine="0"/>
        <w:rPr>
          <w:sz w:val="28"/>
        </w:rPr>
      </w:pPr>
      <w:r>
        <w:rPr>
          <w:sz w:val="28"/>
        </w:rPr>
        <w:t>Данное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 не ограничен (или до момента введения нового Положения).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1012"/>
        </w:tabs>
        <w:ind w:right="1002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вноситься </w:t>
      </w:r>
      <w:r>
        <w:rPr>
          <w:spacing w:val="-2"/>
          <w:sz w:val="28"/>
        </w:rPr>
        <w:t>ежегодно.</w:t>
      </w:r>
    </w:p>
    <w:p w:rsidR="00616474" w:rsidRDefault="005A55BC">
      <w:pPr>
        <w:pStyle w:val="a5"/>
        <w:numPr>
          <w:ilvl w:val="1"/>
          <w:numId w:val="2"/>
        </w:numPr>
        <w:tabs>
          <w:tab w:val="left" w:pos="931"/>
        </w:tabs>
        <w:ind w:right="1001" w:firstLine="0"/>
        <w:rPr>
          <w:sz w:val="28"/>
        </w:rPr>
      </w:pPr>
      <w:r>
        <w:rPr>
          <w:sz w:val="28"/>
        </w:rPr>
        <w:t xml:space="preserve">Дополнения и изменения утверждаются приказом директора </w:t>
      </w:r>
      <w:bookmarkStart w:id="0" w:name="_GoBack"/>
      <w:bookmarkEnd w:id="0"/>
      <w:r>
        <w:rPr>
          <w:sz w:val="28"/>
        </w:rPr>
        <w:t>на основании решения педагогического 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и совета.</w:t>
      </w:r>
    </w:p>
    <w:sectPr w:rsidR="00616474">
      <w:pgSz w:w="11910" w:h="16840"/>
      <w:pgMar w:top="104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B91"/>
    <w:multiLevelType w:val="multilevel"/>
    <w:tmpl w:val="E8E2C3E8"/>
    <w:lvl w:ilvl="0">
      <w:start w:val="1"/>
      <w:numFmt w:val="decimal"/>
      <w:lvlText w:val="%1."/>
      <w:lvlJc w:val="left"/>
      <w:pPr>
        <w:ind w:left="3929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4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4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346"/>
      </w:pPr>
      <w:rPr>
        <w:rFonts w:hint="default"/>
        <w:lang w:val="ru-RU" w:eastAsia="en-US" w:bidi="ar-SA"/>
      </w:rPr>
    </w:lvl>
  </w:abstractNum>
  <w:abstractNum w:abstractNumId="1">
    <w:nsid w:val="3F376636"/>
    <w:multiLevelType w:val="hybridMultilevel"/>
    <w:tmpl w:val="C1B60BB2"/>
    <w:lvl w:ilvl="0" w:tplc="0EBCC290">
      <w:start w:val="1"/>
      <w:numFmt w:val="decimal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562BF0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2" w:tplc="E0C6CC76">
      <w:numFmt w:val="bullet"/>
      <w:lvlText w:val="•"/>
      <w:lvlJc w:val="left"/>
      <w:pPr>
        <w:ind w:left="2433" w:hanging="312"/>
      </w:pPr>
      <w:rPr>
        <w:rFonts w:hint="default"/>
        <w:lang w:val="ru-RU" w:eastAsia="en-US" w:bidi="ar-SA"/>
      </w:rPr>
    </w:lvl>
    <w:lvl w:ilvl="3" w:tplc="49023E0E">
      <w:numFmt w:val="bullet"/>
      <w:lvlText w:val="•"/>
      <w:lvlJc w:val="left"/>
      <w:pPr>
        <w:ind w:left="3440" w:hanging="312"/>
      </w:pPr>
      <w:rPr>
        <w:rFonts w:hint="default"/>
        <w:lang w:val="ru-RU" w:eastAsia="en-US" w:bidi="ar-SA"/>
      </w:rPr>
    </w:lvl>
    <w:lvl w:ilvl="4" w:tplc="FAC887AA">
      <w:numFmt w:val="bullet"/>
      <w:lvlText w:val="•"/>
      <w:lvlJc w:val="left"/>
      <w:pPr>
        <w:ind w:left="4447" w:hanging="312"/>
      </w:pPr>
      <w:rPr>
        <w:rFonts w:hint="default"/>
        <w:lang w:val="ru-RU" w:eastAsia="en-US" w:bidi="ar-SA"/>
      </w:rPr>
    </w:lvl>
    <w:lvl w:ilvl="5" w:tplc="218C62F2">
      <w:numFmt w:val="bullet"/>
      <w:lvlText w:val="•"/>
      <w:lvlJc w:val="left"/>
      <w:pPr>
        <w:ind w:left="5454" w:hanging="312"/>
      </w:pPr>
      <w:rPr>
        <w:rFonts w:hint="default"/>
        <w:lang w:val="ru-RU" w:eastAsia="en-US" w:bidi="ar-SA"/>
      </w:rPr>
    </w:lvl>
    <w:lvl w:ilvl="6" w:tplc="5C023542">
      <w:numFmt w:val="bullet"/>
      <w:lvlText w:val="•"/>
      <w:lvlJc w:val="left"/>
      <w:pPr>
        <w:ind w:left="6460" w:hanging="312"/>
      </w:pPr>
      <w:rPr>
        <w:rFonts w:hint="default"/>
        <w:lang w:val="ru-RU" w:eastAsia="en-US" w:bidi="ar-SA"/>
      </w:rPr>
    </w:lvl>
    <w:lvl w:ilvl="7" w:tplc="9334AB4E">
      <w:numFmt w:val="bullet"/>
      <w:lvlText w:val="•"/>
      <w:lvlJc w:val="left"/>
      <w:pPr>
        <w:ind w:left="7467" w:hanging="312"/>
      </w:pPr>
      <w:rPr>
        <w:rFonts w:hint="default"/>
        <w:lang w:val="ru-RU" w:eastAsia="en-US" w:bidi="ar-SA"/>
      </w:rPr>
    </w:lvl>
    <w:lvl w:ilvl="8" w:tplc="55DAFC12">
      <w:numFmt w:val="bullet"/>
      <w:lvlText w:val="•"/>
      <w:lvlJc w:val="left"/>
      <w:pPr>
        <w:ind w:left="847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4"/>
    <w:rsid w:val="005A55BC"/>
    <w:rsid w:val="00616474"/>
    <w:rsid w:val="00B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DA256C-990F-4946-99F4-2CC974B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3"/>
      <w:ind w:left="156" w:right="38"/>
    </w:pPr>
    <w:rPr>
      <w:rFonts w:ascii="Trebuchet MS" w:eastAsia="Trebuchet MS" w:hAnsi="Trebuchet MS" w:cs="Trebuchet MS"/>
      <w:sz w:val="61"/>
      <w:szCs w:val="61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3</cp:revision>
  <dcterms:created xsi:type="dcterms:W3CDTF">2025-05-05T10:12:00Z</dcterms:created>
  <dcterms:modified xsi:type="dcterms:W3CDTF">2025-05-05T12:25:00Z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