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3C" w:rsidRPr="0017083C" w:rsidRDefault="0017083C" w:rsidP="0017083C">
      <w:pPr>
        <w:spacing w:after="254" w:line="259" w:lineRule="auto"/>
        <w:ind w:right="1799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17083C">
        <w:rPr>
          <w:sz w:val="36"/>
          <w:szCs w:val="36"/>
        </w:rPr>
        <w:t>Детский телефон доверия 8-800-2000-122</w:t>
      </w:r>
    </w:p>
    <w:p w:rsidR="0017083C" w:rsidRDefault="0017083C" w:rsidP="0017083C">
      <w:pPr>
        <w:ind w:left="551" w:right="887"/>
        <w:jc w:val="center"/>
      </w:pPr>
      <w:r>
        <w:t xml:space="preserve">Единый общероссийский номер детского телефона доверия </w:t>
      </w:r>
    </w:p>
    <w:p w:rsidR="0017083C" w:rsidRDefault="0017083C" w:rsidP="0017083C">
      <w:pPr>
        <w:ind w:left="551" w:right="887"/>
        <w:jc w:val="center"/>
      </w:pPr>
      <w:r>
        <w:t>8-800-2000-122</w:t>
      </w:r>
    </w:p>
    <w:p w:rsidR="0017083C" w:rsidRDefault="0017083C" w:rsidP="0017083C">
      <w:pPr>
        <w:ind w:left="551" w:right="887"/>
      </w:pPr>
      <w:proofErr w:type="gramStart"/>
      <w:r>
        <w:t>создан</w:t>
      </w:r>
      <w:proofErr w:type="gramEnd"/>
      <w:r>
        <w:t xml:space="preserve">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</w:t>
      </w:r>
      <w:r>
        <w:rPr>
          <w:noProof/>
        </w:rPr>
        <w:t xml:space="preserve">1 </w:t>
      </w:r>
      <w:proofErr w:type="spellStart"/>
      <w:proofErr w:type="gramStart"/>
      <w:r>
        <w:t>млн</w:t>
      </w:r>
      <w:proofErr w:type="spellEnd"/>
      <w:proofErr w:type="gramEnd"/>
      <w:r>
        <w:t xml:space="preserve"> детей и взрослых звонит на телефон доверия!</w:t>
      </w:r>
    </w:p>
    <w:p w:rsidR="0017083C" w:rsidRDefault="0017083C" w:rsidP="0017083C">
      <w:pPr>
        <w:spacing w:after="309"/>
        <w:ind w:left="551" w:right="887"/>
      </w:pPr>
      <w:r>
        <w:t>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17083C" w:rsidRPr="0017083C" w:rsidRDefault="0017083C" w:rsidP="0017083C">
      <w:pPr>
        <w:spacing w:after="0" w:line="259" w:lineRule="auto"/>
        <w:ind w:left="494" w:right="1799"/>
        <w:rPr>
          <w:b/>
        </w:rPr>
      </w:pPr>
      <w:r w:rsidRPr="0017083C">
        <w:rPr>
          <w:b/>
          <w:sz w:val="30"/>
        </w:rPr>
        <w:t>Кто может позвонить?</w:t>
      </w:r>
    </w:p>
    <w:p w:rsidR="0017083C" w:rsidRDefault="0017083C" w:rsidP="0017083C">
      <w:pPr>
        <w:spacing w:after="317"/>
        <w:ind w:left="489" w:right="106"/>
      </w:pPr>
      <w: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17083C" w:rsidRPr="0017083C" w:rsidRDefault="0017083C" w:rsidP="0017083C">
      <w:pPr>
        <w:spacing w:after="0" w:line="259" w:lineRule="auto"/>
        <w:ind w:left="494" w:right="1799"/>
        <w:rPr>
          <w:b/>
        </w:rPr>
      </w:pPr>
      <w:r w:rsidRPr="0017083C">
        <w:rPr>
          <w:b/>
          <w:sz w:val="30"/>
        </w:rPr>
        <w:t>Откуда можно позвонить?</w:t>
      </w:r>
    </w:p>
    <w:p w:rsidR="0017083C" w:rsidRDefault="0017083C" w:rsidP="0017083C">
      <w:pPr>
        <w:spacing w:after="307"/>
        <w:ind w:left="551" w:right="887"/>
      </w:pPr>
      <w: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17083C" w:rsidRPr="0017083C" w:rsidRDefault="0017083C" w:rsidP="0017083C">
      <w:pPr>
        <w:spacing w:after="0" w:line="259" w:lineRule="auto"/>
        <w:ind w:left="494" w:right="1799"/>
        <w:rPr>
          <w:b/>
        </w:rPr>
      </w:pPr>
      <w:r w:rsidRPr="0017083C">
        <w:rPr>
          <w:b/>
          <w:sz w:val="30"/>
        </w:rPr>
        <w:t>Платный ли звонок?</w:t>
      </w:r>
    </w:p>
    <w:p w:rsidR="0017083C" w:rsidRDefault="0017083C" w:rsidP="0017083C">
      <w:pPr>
        <w:spacing w:after="324"/>
        <w:ind w:left="551" w:right="887"/>
      </w:pPr>
      <w:r>
        <w:t>Нет, звонок любой продолжительности с любого телефона любого оператора и с любым тарифом бесплатный.</w:t>
      </w:r>
    </w:p>
    <w:p w:rsidR="0017083C" w:rsidRPr="0017083C" w:rsidRDefault="0017083C" w:rsidP="0017083C">
      <w:pPr>
        <w:spacing w:after="0" w:line="259" w:lineRule="auto"/>
        <w:ind w:left="494" w:right="1799"/>
        <w:rPr>
          <w:b/>
        </w:rPr>
      </w:pPr>
      <w:r w:rsidRPr="0017083C">
        <w:rPr>
          <w:b/>
          <w:sz w:val="30"/>
        </w:rPr>
        <w:t>Могут ли меня вычислить? Узнает ли кто-то о моем звонке?</w:t>
      </w:r>
    </w:p>
    <w:p w:rsidR="0017083C" w:rsidRDefault="0017083C" w:rsidP="0017083C">
      <w:pPr>
        <w:spacing w:after="155"/>
        <w:ind w:left="489" w:right="887"/>
      </w:pPr>
      <w:r>
        <w:t xml:space="preserve">Анонимность и конфиденциальность,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>
        <w:t>нет определителя номера и о твоем звонке никто никогда не узнает</w:t>
      </w:r>
      <w:proofErr w:type="gramEnd"/>
      <w:r>
        <w:t>. Тайна обращения гарантируется. Но если твоя жизнь в опасности, тебе нужна помощь полиции или медиков — ты можешь довериться этим специалистам, назвать себя и свой адрес.</w:t>
      </w:r>
    </w:p>
    <w:p w:rsidR="0017083C" w:rsidRPr="0017083C" w:rsidRDefault="0017083C" w:rsidP="0017083C">
      <w:pPr>
        <w:spacing w:after="0" w:line="259" w:lineRule="auto"/>
        <w:jc w:val="right"/>
        <w:rPr>
          <w:b/>
        </w:rPr>
      </w:pPr>
    </w:p>
    <w:p w:rsidR="0017083C" w:rsidRPr="0017083C" w:rsidRDefault="0017083C" w:rsidP="0017083C">
      <w:pPr>
        <w:spacing w:after="0" w:line="259" w:lineRule="auto"/>
        <w:ind w:left="494" w:right="1799"/>
        <w:rPr>
          <w:b/>
        </w:rPr>
      </w:pPr>
      <w:r w:rsidRPr="0017083C">
        <w:rPr>
          <w:b/>
          <w:sz w:val="30"/>
        </w:rPr>
        <w:t>С какими проблемами обращаются?</w:t>
      </w:r>
    </w:p>
    <w:p w:rsidR="0017083C" w:rsidRDefault="0017083C" w:rsidP="0017083C">
      <w:pPr>
        <w:ind w:left="489" w:right="887"/>
      </w:pPr>
      <w:r>
        <w:t>Чаще всего обращаются с такими проблемами:</w:t>
      </w:r>
    </w:p>
    <w:p w:rsidR="0017083C" w:rsidRDefault="0017083C" w:rsidP="0017083C">
      <w:pPr>
        <w:spacing w:after="0" w:line="259" w:lineRule="auto"/>
        <w:ind w:left="489"/>
        <w:jc w:val="left"/>
      </w:pPr>
    </w:p>
    <w:p w:rsidR="0017083C" w:rsidRDefault="0017083C" w:rsidP="0017083C">
      <w:pPr>
        <w:ind w:left="489" w:right="48"/>
      </w:pPr>
      <w:r>
        <w:rPr>
          <w:noProof/>
        </w:rPr>
        <w:drawing>
          <wp:inline distT="0" distB="0" distL="0" distR="0">
            <wp:extent cx="48752" cy="30483"/>
            <wp:effectExtent l="0" t="0" r="0" b="0"/>
            <wp:docPr id="20320" name="Picture 20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" name="Picture 203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проблемы во взаимоотношениях со сверстниками друзьями и противоположным полом (со мной не дружат, я поссорился с другом и не </w:t>
      </w:r>
      <w:proofErr w:type="gramStart"/>
      <w:r>
        <w:t>знаю</w:t>
      </w:r>
      <w:proofErr w:type="gramEnd"/>
      <w:r>
        <w:t xml:space="preserve"> как помириться, </w:t>
      </w:r>
      <w:proofErr w:type="spellStart"/>
      <w:r>
        <w:lastRenderedPageBreak/>
        <w:t>булинг</w:t>
      </w:r>
      <w:proofErr w:type="spellEnd"/>
      <w:r>
        <w:t xml:space="preserve">, я не такой как все (толстый, рыжий и т.д.), мне </w:t>
      </w:r>
      <w:r>
        <w:rPr>
          <w:noProof/>
        </w:rPr>
        <w:drawing>
          <wp:inline distT="0" distB="0" distL="0" distR="0">
            <wp:extent cx="42658" cy="60965"/>
            <wp:effectExtent l="0" t="0" r="0" b="0"/>
            <wp:docPr id="20322" name="Picture 20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" name="Picture 203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58" cy="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одиноко, я влюбился и мне не отвечают взаимностью и т.д.);</w:t>
      </w:r>
    </w:p>
    <w:p w:rsidR="0017083C" w:rsidRDefault="0017083C" w:rsidP="0017083C">
      <w:pPr>
        <w:numPr>
          <w:ilvl w:val="0"/>
          <w:numId w:val="1"/>
        </w:numPr>
        <w:ind w:left="551" w:right="887"/>
      </w:pPr>
      <w:proofErr w:type="gramStart"/>
      <w:r>
        <w:t>проблемы во взаимоотношениях с родителями (меня не понимают, им нет до меня никакого дела или наоборот —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>
        <w:t xml:space="preserve"> т.д. и т.п.);</w:t>
      </w:r>
    </w:p>
    <w:p w:rsidR="0017083C" w:rsidRDefault="0017083C" w:rsidP="0017083C">
      <w:pPr>
        <w:numPr>
          <w:ilvl w:val="0"/>
          <w:numId w:val="1"/>
        </w:numPr>
        <w:ind w:left="551" w:right="887"/>
      </w:pPr>
      <w: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17083C" w:rsidRDefault="0017083C" w:rsidP="0017083C">
      <w:pPr>
        <w:numPr>
          <w:ilvl w:val="0"/>
          <w:numId w:val="1"/>
        </w:numPr>
        <w:spacing w:after="304"/>
        <w:ind w:left="551" w:right="887"/>
      </w:pPr>
      <w:r>
        <w:t xml:space="preserve">тревожные и </w:t>
      </w:r>
      <w:proofErr w:type="spellStart"/>
      <w:r>
        <w:t>суицидальне</w:t>
      </w:r>
      <w:proofErr w:type="spellEnd"/>
      <w:r>
        <w:t xml:space="preserve"> звонки (я в депрессии, я не вижу выхода из моей трудной ситуации, я не хочу жить);</w:t>
      </w:r>
    </w:p>
    <w:p w:rsidR="0017083C" w:rsidRDefault="0017083C" w:rsidP="0017083C">
      <w:pPr>
        <w:spacing w:after="624"/>
        <w:ind w:left="551" w:right="887"/>
      </w:pPr>
      <w:r w:rsidRPr="0017083C">
        <w:rPr>
          <w:b/>
        </w:rPr>
        <w:t>У детского телефона доверия есть сайт</w:t>
      </w:r>
      <w:r>
        <w:t xml:space="preserve"> — </w:t>
      </w:r>
      <w:proofErr w:type="spellStart"/>
      <w:r>
        <w:t>www.telefon-doveria.ru</w:t>
      </w:r>
      <w:proofErr w:type="spellEnd"/>
      <w:r>
        <w:t xml:space="preserve"> и группы в </w:t>
      </w:r>
      <w:proofErr w:type="spellStart"/>
      <w:r>
        <w:t>соцсетях</w:t>
      </w:r>
      <w:proofErr w:type="spellEnd"/>
      <w:r>
        <w:t xml:space="preserve">. На главной странице сайта посетитель увидит </w:t>
      </w:r>
      <w:proofErr w:type="spellStart"/>
      <w:r>
        <w:t>слайдер</w:t>
      </w:r>
      <w:proofErr w:type="spellEnd"/>
      <w:r>
        <w:t xml:space="preserve"> с возможностью выбрать свою возрастную группу — «дети», «подростки&gt;&gt; и «родители»,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—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>
        <w:t>узнают</w:t>
      </w:r>
      <w:proofErr w:type="gramEnd"/>
      <w: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Смотрите раздел «</w:t>
      </w:r>
      <w:proofErr w:type="spellStart"/>
      <w:r>
        <w:t>Лайфхаки</w:t>
      </w:r>
      <w:proofErr w:type="spellEnd"/>
      <w:r>
        <w:t>» и «</w:t>
      </w:r>
      <w:proofErr w:type="spellStart"/>
      <w:r>
        <w:t>Инфографика</w:t>
      </w:r>
      <w:proofErr w:type="spellEnd"/>
      <w:r>
        <w:t>».</w:t>
      </w:r>
    </w:p>
    <w:p w:rsidR="0017083C" w:rsidRPr="0017083C" w:rsidRDefault="0017083C" w:rsidP="0017083C">
      <w:pPr>
        <w:ind w:left="551" w:right="887"/>
        <w:rPr>
          <w:b/>
        </w:rPr>
      </w:pPr>
      <w:r w:rsidRPr="0017083C">
        <w:rPr>
          <w:b/>
        </w:rPr>
        <w:t xml:space="preserve">Вся реклама Детского телефона доверия размещена на сайте ”Детский телефон доверия” в </w:t>
      </w:r>
      <w:proofErr w:type="spellStart"/>
      <w:r w:rsidRPr="0017083C">
        <w:rPr>
          <w:b/>
        </w:rPr>
        <w:t>разеле</w:t>
      </w:r>
      <w:proofErr w:type="spellEnd"/>
      <w:r w:rsidRPr="0017083C">
        <w:rPr>
          <w:b/>
        </w:rPr>
        <w:t xml:space="preserve"> «</w:t>
      </w:r>
      <w:proofErr w:type="spellStart"/>
      <w:r w:rsidRPr="0017083C">
        <w:rPr>
          <w:b/>
        </w:rPr>
        <w:t>Медиа</w:t>
      </w:r>
      <w:proofErr w:type="spellEnd"/>
      <w:r w:rsidRPr="0017083C">
        <w:rPr>
          <w:b/>
        </w:rPr>
        <w:t xml:space="preserve">» (социальная реклама) </w:t>
      </w:r>
      <w:r w:rsidRPr="0017083C">
        <w:rPr>
          <w:b/>
          <w:u w:val="single" w:color="000000"/>
        </w:rPr>
        <w:t>https://teletan-</w:t>
      </w:r>
      <w:r w:rsidRPr="0017083C">
        <w:rPr>
          <w:b/>
          <w:noProof/>
        </w:rPr>
        <w:drawing>
          <wp:inline distT="0" distB="0" distL="0" distR="0">
            <wp:extent cx="1846468" cy="152415"/>
            <wp:effectExtent l="0" t="0" r="0" b="0"/>
            <wp:docPr id="22537" name="Picture 2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22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6468" cy="1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3C" w:rsidRDefault="0017083C" w:rsidP="0017083C">
      <w:pPr>
        <w:ind w:left="551" w:right="887"/>
      </w:pPr>
    </w:p>
    <w:p w:rsidR="0017083C" w:rsidRPr="0017083C" w:rsidRDefault="0017083C" w:rsidP="0017083C">
      <w:pPr>
        <w:ind w:left="551" w:right="887"/>
        <w:rPr>
          <w:b/>
        </w:rPr>
      </w:pPr>
      <w:r w:rsidRPr="0017083C">
        <w:rPr>
          <w:b/>
        </w:rPr>
        <w:t>А для родителей еще можно рекомендовать портал «</w:t>
      </w:r>
      <w:proofErr w:type="spellStart"/>
      <w:proofErr w:type="gramStart"/>
      <w:r w:rsidRPr="0017083C">
        <w:rPr>
          <w:b/>
        </w:rPr>
        <w:t>Я-родитель</w:t>
      </w:r>
      <w:proofErr w:type="spellEnd"/>
      <w:proofErr w:type="gramEnd"/>
      <w:r w:rsidRPr="0017083C">
        <w:rPr>
          <w:b/>
        </w:rPr>
        <w:t xml:space="preserve">» </w:t>
      </w:r>
      <w:r w:rsidRPr="0017083C">
        <w:rPr>
          <w:b/>
          <w:u w:val="single" w:color="000000"/>
        </w:rPr>
        <w:t>https:/jww\\tya-roditel.ru/</w:t>
      </w:r>
    </w:p>
    <w:p w:rsidR="0017083C" w:rsidRDefault="0017083C" w:rsidP="0017083C">
      <w:pPr>
        <w:ind w:left="551" w:right="887"/>
      </w:pPr>
    </w:p>
    <w:p w:rsidR="0017083C" w:rsidRDefault="0017083C" w:rsidP="0017083C">
      <w:pPr>
        <w:ind w:left="551" w:right="887"/>
      </w:pPr>
      <w:r>
        <w:t xml:space="preserve">Там есть много полезной информации — статьи, видео, </w:t>
      </w:r>
      <w:proofErr w:type="spellStart"/>
      <w:r>
        <w:t>инфографика</w:t>
      </w:r>
      <w:proofErr w:type="spellEnd"/>
      <w:r>
        <w:t xml:space="preserve"> и возможность получить бесплатно </w:t>
      </w:r>
      <w:proofErr w:type="spellStart"/>
      <w:r>
        <w:t>консультацшо</w:t>
      </w:r>
      <w:proofErr w:type="spellEnd"/>
      <w:r>
        <w:t xml:space="preserve"> психолога и юриста</w:t>
      </w:r>
    </w:p>
    <w:p w:rsidR="0059753E" w:rsidRDefault="0059753E"/>
    <w:sectPr w:rsidR="0059753E" w:rsidSect="0017083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0" style="width:6.25pt;height:7.85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>
    <w:nsid w:val="2E0A73FE"/>
    <w:multiLevelType w:val="hybridMultilevel"/>
    <w:tmpl w:val="6B58701E"/>
    <w:lvl w:ilvl="0" w:tplc="95A699EC">
      <w:start w:val="1"/>
      <w:numFmt w:val="bullet"/>
      <w:lvlText w:val="•"/>
      <w:lvlPicBulletId w:val="0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250E2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C2D2A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CC530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EE100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C9B0E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414F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C72FA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E8ACC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1D41A8"/>
    <w:multiLevelType w:val="hybridMultilevel"/>
    <w:tmpl w:val="1F7C212C"/>
    <w:lvl w:ilvl="0" w:tplc="EEC20C3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E14E704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8B4AEF0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6162280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4C005F4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0180E08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DF67D80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38AD8D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1BC8290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7083C"/>
    <w:rsid w:val="0017083C"/>
    <w:rsid w:val="0059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3C"/>
    <w:pPr>
      <w:spacing w:after="4" w:line="248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17083C"/>
    <w:pPr>
      <w:keepNext/>
      <w:keepLines/>
      <w:spacing w:after="524" w:line="224" w:lineRule="auto"/>
      <w:ind w:left="144" w:right="5211" w:firstLine="1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83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3717</Characters>
  <Application>Microsoft Office Word</Application>
  <DocSecurity>0</DocSecurity>
  <Lines>30</Lines>
  <Paragraphs>8</Paragraphs>
  <ScaleCrop>false</ScaleCrop>
  <Company>ДОМ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2020-05-18T09:43:00Z</dcterms:created>
  <dcterms:modified xsi:type="dcterms:W3CDTF">2020-05-18T09:52:00Z</dcterms:modified>
</cp:coreProperties>
</file>